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905915" w:rsidRPr="003B1720">
        <w:rPr>
          <w:rFonts w:ascii="Times New Roman" w:eastAsia="Times New Roman" w:hAnsi="Times New Roman"/>
          <w:sz w:val="24"/>
          <w:szCs w:val="24"/>
          <w:lang w:eastAsia="ru-RU"/>
        </w:rPr>
        <w:t>Окружний адміністративний суд міста Києва, вул. Велика Васильківська, 81а, м. Київ,  03150;</w:t>
      </w:r>
      <w:r w:rsidR="0090591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за ЄДРПОУ – </w:t>
      </w:r>
      <w:r w:rsidR="00905915">
        <w:rPr>
          <w:rFonts w:ascii="Times New Roman" w:eastAsia="Times New Roman" w:hAnsi="Times New Roman"/>
          <w:sz w:val="24"/>
          <w:szCs w:val="24"/>
          <w:lang w:eastAsia="ru-RU"/>
        </w:rPr>
        <w:t>334414689</w:t>
      </w:r>
      <w:r w:rsidR="00905915" w:rsidRPr="00204038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A00AA7" w:rsidRDefault="000B1F80" w:rsidP="005618A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00AA7" w:rsidRPr="00A00AA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00AA7" w:rsidRPr="00A00AA7">
        <w:rPr>
          <w:rFonts w:ascii="Times New Roman" w:eastAsia="Times New Roman" w:hAnsi="Times New Roman"/>
          <w:sz w:val="24"/>
          <w:szCs w:val="24"/>
          <w:lang w:eastAsia="ru-RU"/>
        </w:rPr>
        <w:t>48810000-9 - Інформаційні системи ( Надання інформаційних послуг (абонентське обслуговування) на основі комп‘ютерних програм (LIGA 360:Рішення для Юриста))».</w:t>
      </w:r>
      <w:r w:rsidR="00184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1F80" w:rsidRPr="00184B08" w:rsidRDefault="00184B08" w:rsidP="00184B08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3.</w:t>
      </w:r>
      <w:r w:rsidR="000B1F80"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00AA7"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>UA-2021-12-09-003531-a</w:t>
      </w:r>
      <w:r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(відкриті торги для потреб на 2022рік)</w:t>
      </w:r>
    </w:p>
    <w:p w:rsidR="00184B08" w:rsidRDefault="00184B08" w:rsidP="00184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4.</w:t>
      </w:r>
      <w:r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95B53" w:rsidRPr="00184B0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595B53" w:rsidRPr="00184B08">
        <w:rPr>
          <w:rFonts w:ascii="Times New Roman" w:hAnsi="Times New Roman"/>
          <w:sz w:val="24"/>
          <w:szCs w:val="24"/>
        </w:rPr>
        <w:t xml:space="preserve"> </w:t>
      </w:r>
      <w:r w:rsidR="009F610E" w:rsidRPr="00184B0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184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 w:rsidRPr="00184B08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 w:rsidRPr="00184B08">
        <w:rPr>
          <w:rFonts w:ascii="Times New Roman" w:eastAsia="Times New Roman" w:hAnsi="Times New Roman"/>
          <w:sz w:val="24"/>
          <w:szCs w:val="24"/>
          <w:lang w:eastAsia="ru-RU"/>
        </w:rPr>
        <w:t xml:space="preserve">нічним вимогам до таких </w:t>
      </w:r>
      <w:r w:rsidR="00A00AA7" w:rsidRPr="00184B08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r w:rsidR="00083B42" w:rsidRPr="00184B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184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706A" w:rsidRPr="006B706A">
        <w:rPr>
          <w:rFonts w:ascii="Times New Roman" w:eastAsia="Times New Roman" w:hAnsi="Times New Roman"/>
          <w:sz w:val="24"/>
          <w:szCs w:val="24"/>
          <w:lang w:eastAsia="ru-RU"/>
        </w:rPr>
        <w:t>Термін постачання  -  по 31 грудня 202</w:t>
      </w:r>
      <w:r w:rsidR="006B70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706A" w:rsidRPr="006B706A">
        <w:rPr>
          <w:rFonts w:ascii="Times New Roman" w:eastAsia="Times New Roman" w:hAnsi="Times New Roman"/>
          <w:sz w:val="24"/>
          <w:szCs w:val="24"/>
          <w:lang w:eastAsia="ru-RU"/>
        </w:rPr>
        <w:t>року.</w:t>
      </w:r>
      <w:r w:rsidR="006B70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4E4A" w:rsidRPr="00184B08" w:rsidRDefault="00184B08" w:rsidP="00A00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5. </w:t>
      </w:r>
      <w:r w:rsidR="00DD4E4A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="00DD4E4A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00AA7">
        <w:rPr>
          <w:rFonts w:ascii="Times New Roman" w:eastAsia="Times New Roman" w:hAnsi="Times New Roman"/>
          <w:sz w:val="24"/>
          <w:szCs w:val="24"/>
          <w:lang w:eastAsia="ru-RU"/>
        </w:rPr>
        <w:t>275</w:t>
      </w:r>
      <w:r w:rsidR="00587BB6" w:rsidRPr="00972C0C">
        <w:rPr>
          <w:rFonts w:ascii="Times New Roman" w:eastAsia="Times New Roman" w:hAnsi="Times New Roman"/>
          <w:sz w:val="24"/>
          <w:szCs w:val="24"/>
          <w:lang w:eastAsia="ru-RU"/>
        </w:rPr>
        <w:t xml:space="preserve"> 000.00 </w:t>
      </w:r>
      <w:r w:rsidR="00DD4E4A" w:rsidRPr="00972C0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587BB6" w:rsidRPr="00972C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127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0AA7">
        <w:rPr>
          <w:rFonts w:ascii="Times New Roman" w:eastAsia="Times New Roman" w:hAnsi="Times New Roman"/>
          <w:sz w:val="24"/>
          <w:szCs w:val="24"/>
          <w:lang w:eastAsia="ru-RU"/>
        </w:rPr>
        <w:t xml:space="preserve">двісті сімдесят </w:t>
      </w:r>
      <w:r w:rsidR="00972C0C">
        <w:rPr>
          <w:rFonts w:ascii="Times New Roman" w:eastAsia="Times New Roman" w:hAnsi="Times New Roman"/>
          <w:sz w:val="24"/>
          <w:szCs w:val="24"/>
          <w:lang w:eastAsia="ru-RU"/>
        </w:rPr>
        <w:t xml:space="preserve"> п’ять тисяч  гривень 00 коп.) </w:t>
      </w:r>
      <w:r w:rsidR="00DD4E4A" w:rsidRPr="00972C0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D4E4A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C0C" w:rsidRPr="00972C0C" w:rsidRDefault="001B3623" w:rsidP="001B3623">
      <w:pPr>
        <w:pStyle w:val="a3"/>
        <w:tabs>
          <w:tab w:val="left" w:pos="49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6. </w:t>
      </w:r>
      <w:r w:rsidR="00B6060F" w:rsidRPr="00972C0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972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972C0C" w:rsidRPr="00972C0C">
        <w:rPr>
          <w:rFonts w:ascii="Times New Roman" w:eastAsia="Times New Roman" w:hAnsi="Times New Roman"/>
          <w:b/>
          <w:sz w:val="24"/>
          <w:szCs w:val="24"/>
          <w:lang w:eastAsia="ru-RU"/>
        </w:rPr>
        <w:t>, розміру бюджетного призначення</w:t>
      </w:r>
      <w:r w:rsidR="00C819C9" w:rsidRPr="00972C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72C0C" w:rsidRPr="00972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A397B" w:rsidRPr="00A00AA7" w:rsidRDefault="00184B08" w:rsidP="00B8246B">
      <w:pPr>
        <w:pStyle w:val="a5"/>
        <w:spacing w:before="0" w:beforeAutospacing="0" w:after="0" w:afterAutospacing="0"/>
        <w:ind w:firstLine="425"/>
        <w:jc w:val="both"/>
      </w:pPr>
      <w:r w:rsidRPr="00184B08">
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84B08">
        <w:t>закупівель</w:t>
      </w:r>
      <w:proofErr w:type="spellEnd"/>
      <w:r w:rsidRPr="00184B08">
        <w:t xml:space="preserve">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</w:t>
      </w:r>
      <w:proofErr w:type="spellStart"/>
      <w:r w:rsidRPr="00184B08">
        <w:t>закупівель</w:t>
      </w:r>
      <w:proofErr w:type="spellEnd"/>
      <w:r w:rsidRPr="00184B08">
        <w:t xml:space="preserve"> аналогічного товару та/або минулих періодів (з урахуванням індексу інфляції, зміни курсів іноземних валют). Визначення очікуваної вартості предмета закупівлі здійснювалося  із застосуванням одного з методів вищевказаної Методики, а саме: проведення моніторингу та аналізу закупівельних цін минулорічного періоду та на підставі опрацювання комерційних (цінових) пропозицій від компаній, що спеціалізуються на даному виді послуг.</w:t>
      </w:r>
    </w:p>
    <w:sectPr w:rsidR="003A397B" w:rsidRPr="00A00AA7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CE3"/>
    <w:multiLevelType w:val="hybridMultilevel"/>
    <w:tmpl w:val="6900BB80"/>
    <w:lvl w:ilvl="0" w:tplc="4BE29EF4">
      <w:start w:val="3"/>
      <w:numFmt w:val="decimal"/>
      <w:lvlText w:val="%1"/>
      <w:lvlJc w:val="left"/>
      <w:pPr>
        <w:ind w:left="846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</w:lvl>
    <w:lvl w:ilvl="3" w:tplc="0422000F" w:tentative="1">
      <w:start w:val="1"/>
      <w:numFmt w:val="decimal"/>
      <w:lvlText w:val="%4."/>
      <w:lvlJc w:val="left"/>
      <w:pPr>
        <w:ind w:left="3006" w:hanging="360"/>
      </w:p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</w:lvl>
    <w:lvl w:ilvl="6" w:tplc="0422000F" w:tentative="1">
      <w:start w:val="1"/>
      <w:numFmt w:val="decimal"/>
      <w:lvlText w:val="%7."/>
      <w:lvlJc w:val="left"/>
      <w:pPr>
        <w:ind w:left="5166" w:hanging="360"/>
      </w:p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ED1BAF"/>
    <w:multiLevelType w:val="hybridMultilevel"/>
    <w:tmpl w:val="68E228E2"/>
    <w:lvl w:ilvl="0" w:tplc="0D38632E">
      <w:start w:val="4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5127B"/>
    <w:rsid w:val="00083B42"/>
    <w:rsid w:val="000B1F80"/>
    <w:rsid w:val="000C58C4"/>
    <w:rsid w:val="000D0281"/>
    <w:rsid w:val="000D292C"/>
    <w:rsid w:val="000D4E09"/>
    <w:rsid w:val="00115DB9"/>
    <w:rsid w:val="0015274D"/>
    <w:rsid w:val="00184B08"/>
    <w:rsid w:val="001B3623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2796"/>
    <w:rsid w:val="003A397B"/>
    <w:rsid w:val="003A5189"/>
    <w:rsid w:val="003E26FC"/>
    <w:rsid w:val="00413782"/>
    <w:rsid w:val="00431C51"/>
    <w:rsid w:val="00455766"/>
    <w:rsid w:val="004D4894"/>
    <w:rsid w:val="005621FD"/>
    <w:rsid w:val="00575E3F"/>
    <w:rsid w:val="00587BB6"/>
    <w:rsid w:val="00595B53"/>
    <w:rsid w:val="006065A6"/>
    <w:rsid w:val="006124A8"/>
    <w:rsid w:val="0063482B"/>
    <w:rsid w:val="00640AE4"/>
    <w:rsid w:val="00691B46"/>
    <w:rsid w:val="006A1BE5"/>
    <w:rsid w:val="006B706A"/>
    <w:rsid w:val="006D6144"/>
    <w:rsid w:val="006E0B50"/>
    <w:rsid w:val="0070478B"/>
    <w:rsid w:val="0071711D"/>
    <w:rsid w:val="00772C36"/>
    <w:rsid w:val="007B14B4"/>
    <w:rsid w:val="008920DD"/>
    <w:rsid w:val="008B26F8"/>
    <w:rsid w:val="008D0B93"/>
    <w:rsid w:val="008D4D9B"/>
    <w:rsid w:val="00905915"/>
    <w:rsid w:val="00962B47"/>
    <w:rsid w:val="00967420"/>
    <w:rsid w:val="00972C0C"/>
    <w:rsid w:val="009C2A02"/>
    <w:rsid w:val="009D5FA6"/>
    <w:rsid w:val="009E2335"/>
    <w:rsid w:val="009E2BDF"/>
    <w:rsid w:val="009E6C58"/>
    <w:rsid w:val="009F610E"/>
    <w:rsid w:val="00A00AA7"/>
    <w:rsid w:val="00A156AF"/>
    <w:rsid w:val="00A21AD8"/>
    <w:rsid w:val="00A30D09"/>
    <w:rsid w:val="00A55905"/>
    <w:rsid w:val="00A83726"/>
    <w:rsid w:val="00AD6403"/>
    <w:rsid w:val="00B12373"/>
    <w:rsid w:val="00B2288E"/>
    <w:rsid w:val="00B44B35"/>
    <w:rsid w:val="00B6060F"/>
    <w:rsid w:val="00B8246B"/>
    <w:rsid w:val="00C04811"/>
    <w:rsid w:val="00C50EBF"/>
    <w:rsid w:val="00C819C9"/>
    <w:rsid w:val="00CB4A30"/>
    <w:rsid w:val="00CC7D6B"/>
    <w:rsid w:val="00D417A2"/>
    <w:rsid w:val="00D43383"/>
    <w:rsid w:val="00D758E4"/>
    <w:rsid w:val="00D87149"/>
    <w:rsid w:val="00DC4F23"/>
    <w:rsid w:val="00DD4E4A"/>
    <w:rsid w:val="00E319E3"/>
    <w:rsid w:val="00E33508"/>
    <w:rsid w:val="00E33FD8"/>
    <w:rsid w:val="00E359CA"/>
    <w:rsid w:val="00E6553D"/>
    <w:rsid w:val="00E83152"/>
    <w:rsid w:val="00F14C1B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9AC"/>
  <w15:docId w15:val="{F27DBA56-7CE4-4376-AAFB-5628450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paragraph" w:styleId="1">
    <w:name w:val="heading 1"/>
    <w:basedOn w:val="a"/>
    <w:next w:val="a"/>
    <w:link w:val="10"/>
    <w:uiPriority w:val="9"/>
    <w:qFormat/>
    <w:rsid w:val="00A00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0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Корнієнко А.В.</cp:lastModifiedBy>
  <cp:revision>2</cp:revision>
  <cp:lastPrinted>2021-10-25T11:25:00Z</cp:lastPrinted>
  <dcterms:created xsi:type="dcterms:W3CDTF">2021-12-22T06:49:00Z</dcterms:created>
  <dcterms:modified xsi:type="dcterms:W3CDTF">2021-12-22T06:49:00Z</dcterms:modified>
</cp:coreProperties>
</file>